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BFBB" w14:textId="3F7B1890" w:rsidR="00F509F5" w:rsidRDefault="225D0B42" w:rsidP="225D0B42">
      <w:pPr>
        <w:jc w:val="center"/>
        <w:rPr>
          <w:rFonts w:eastAsiaTheme="minorEastAsia"/>
          <w:b/>
          <w:bCs/>
          <w:color w:val="000000" w:themeColor="text1"/>
          <w:sz w:val="24"/>
          <w:szCs w:val="24"/>
        </w:rPr>
      </w:pPr>
      <w:bookmarkStart w:id="0" w:name="_GoBack"/>
      <w:bookmarkEnd w:id="0"/>
      <w:r w:rsidRPr="225D0B42">
        <w:rPr>
          <w:rFonts w:eastAsiaTheme="minorEastAsia"/>
          <w:b/>
          <w:bCs/>
          <w:color w:val="000000" w:themeColor="text1"/>
          <w:sz w:val="24"/>
          <w:szCs w:val="24"/>
        </w:rPr>
        <w:t>Χαιρετισμός της Υπουργού Πολιτισμού και Αθλητισμού Λίνας Μενδώνη στην απονομή του βραβείου «Μελίνα Μερκούρη» στην UNESCO</w:t>
      </w:r>
    </w:p>
    <w:p w14:paraId="70BE9E7B" w14:textId="18521E1E" w:rsidR="00F509F5" w:rsidRDefault="225D0B42" w:rsidP="225D0B42">
      <w:pPr>
        <w:rPr>
          <w:rFonts w:eastAsiaTheme="minorEastAsia"/>
          <w:color w:val="000000" w:themeColor="text1"/>
          <w:sz w:val="24"/>
          <w:szCs w:val="24"/>
        </w:rPr>
      </w:pPr>
      <w:r w:rsidRPr="225D0B42">
        <w:rPr>
          <w:rFonts w:eastAsiaTheme="minorEastAsia"/>
          <w:color w:val="000000" w:themeColor="text1"/>
          <w:sz w:val="24"/>
          <w:szCs w:val="24"/>
        </w:rPr>
        <w:t xml:space="preserve"> </w:t>
      </w:r>
    </w:p>
    <w:p w14:paraId="3055A480" w14:textId="4CBF93E8"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Με μεγάλη χαρά και τιμή απευθύνομαι σε όλους σας σήμερα, στην Τελετή Απονομής του Διεθνούς Βραβείου «UNESCO-Ελλάδας Μελίνα Μερκούρη 2021 για τη Διαφύλαξη και Διαχείριση Πολιτιστικών Τοπίων», στην έδρα της UNESCO, στο πλαίσιο της 41ης Συνόδου της Γενικής Διάσκεψης, η οποία σηματοδοτεί και την 75η επέτειο από την ίδρυση του Οργανισμού. Σε αυτήν την εξαιρετική περίσταση, επιτρέψτε μου να συγχαρώ την κυρία Audrey Azoulay για την επανεκλογή της στη θέση της Γενικής Διευθύντριας, με τη συντριπτική υποστήριξη των κρατών μελών της UNESCO, σε πνεύμα απόλυτης συναίνεσης .</w:t>
      </w:r>
    </w:p>
    <w:p w14:paraId="702B9B57" w14:textId="2B5E9A77"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Το Διεθνές Βραβείο «UNESCO-Ελλάδας Μελίνα Μερκούρη για την Προστασία και Διαχείριση των Πολιτιστικών Τοπίων», το οποίο επανιδρύθηκε το 2019 με την πλήρη οικονομική κάλυψη εκ μέρους της Ελληνικής Κυβέρνησης, αποτίει φόρο τιμής σε αυτήν την εξαιρετική και διεθνή προσωπικότητα του Πολιτισμού και της Πολιτικής, που αγωνίστηκε ένθερμα για την προστασία και την αποκατάσταση της ενότητας και της ακεραιότητας της των αγαθών της πολιτιστικής κληρονομιάς.</w:t>
      </w:r>
    </w:p>
    <w:p w14:paraId="5EE050B4" w14:textId="4A328DF0"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Τα πολιτιστικά τοπία είναι ευαίσθητα και εύθραυστα. Πολλά από τα στοιχεία τους κινδυνεύουν να χαθούν για πάντα, καθώς η παραμόρφωση του φυσικού περιβάλλοντος μπορεί να υπονομεύει τις αξίες, τις έννοιες και τη συνολική ακεραιότητα και ταυτότητα της υλικής και άυλης κληρονομιάς, και επιδρά στην οικονομική και κοινωνική ζωή, αλλά και ανάπτυξη των τοπικών κοινωνιών.</w:t>
      </w:r>
    </w:p>
    <w:p w14:paraId="33E8D13C" w14:textId="6AFF316F"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Τα πολιτιστικά και φυσικά τοπία μπορούν να διαφυλαχθούν μόνο μέσω της σύνταξης και εφαρμογής ολοκληρωμένων σχεδίων βιώσιμης διαχείρισης, βασισμένων στην ολιστική και ενιαία θεώρηση και αντιμετώπιση του φυσικού και πολιτιστικού περιβάλλοντος, που είναι η μόνη επιλογή για βιώσιμη ανάπτυξη.</w:t>
      </w:r>
    </w:p>
    <w:p w14:paraId="1DEF2F45" w14:textId="1091AC92"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Σε κάθε περίπτωση, η υπεράσπιση και η διατήρηση της αυθεντικότητας, της ενότητας και της ακεραιότητας έχει ακόμη μεγαλύτερη σημασία, όταν πρόκειται για μνημεία εξέχουσας παγκόσμιας αξίας, τα οποία όχι μόνο συνδέονται εγγενώς με την ταυτότητα των εθνών, που τα δημιούργησαν, αλλά και γενικότερα αναγνωρίζονται ως σύμβολα για τις ίδιες τις θεμελιώδεις αρχές και αξίες του Ευρωπαϊκού και του Δυτικού Πολιτισμού, καθώς και της παγκόσμιας Κοινωνίας των Πολιτών, αλλά και της παγκόσμιας κοινότητας των πολιτών που εκπροσωπούνται από τα Ηνωμένα Έθνη.</w:t>
      </w:r>
    </w:p>
    <w:p w14:paraId="40E4BE49" w14:textId="6423D713"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Ο Παρθενώνας και τα Γλυπτά του, στην αποκατάσταση και επανένωση των οποίων η Μελίνα Μερκούρη αφιέρωσε το μεγαλύτερο μέρος των προσπαθειών της, αποτελεί οπωσδήποτε την πλέον εξέχουσα και εμβληματική περίπτωση μνημείου εγγεγραμμένου στον Κατάλογο Παγκόσμιας Κληρονομιάς της UNESCO, του οποίου η ενότητα και η ακεραιότητα εξακολουθεί να είναι διεσπασμένη.</w:t>
      </w:r>
    </w:p>
    <w:p w14:paraId="44E1A675" w14:textId="3B6F4D1F"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 xml:space="preserve">Με την πρόσφατη επιβεβαίωση και ενίσχυση από την ομόφωνη απόφαση της «Διακυβερνητικής Επιτροπής για την Προώθηση της Επιστροφής Πολιτιστικής Περιουσίας» της UNESCO, η Ελλάδα εντείνει την εκστρατεία για την οριστική επιστροφή των Γλυπτών του </w:t>
      </w:r>
      <w:r w:rsidRPr="225D0B42">
        <w:rPr>
          <w:rFonts w:eastAsiaTheme="minorEastAsia"/>
          <w:color w:val="000000" w:themeColor="text1"/>
          <w:sz w:val="24"/>
          <w:szCs w:val="24"/>
        </w:rPr>
        <w:lastRenderedPageBreak/>
        <w:t>Παρθενώνα στην Αθήνα. Όπως είπε ο Έλληνας Πρωθυπουργός, αυτό το θέμα δεν αφορά στη Δικαιοσύνη. Αφορά στις ίδιες τις αρχές, επί των οποίων δομείται η ίδια η UNESCO. Γιατί «δεν μπορεί να υπάρξει διάλογος μεταξύ των Εθνών, χωρίς διάλογο μεταξύ των Πολιτισμών. Κάτι που προϋποθέτει σεβασμό στην ιστορία, την κληρονομιά και την ταυτότητα κάθε Εθνους». Πρόκειται για τις ίδιες αρχές που εμπνέουν την πίστη της Ελλάδας στα ιδανικά και τους στόχους της UNESCO, ενθαρρύνουν την ενεργό συμμετοχή και υποστήριξή της στη διεθνή συνεργασία για τη διατήρηση και ανάδειξη της Παγκόσμιας Πολιτιστικής Κληρονομιάς και υποστηρίζουν την ανανεωμένη υποψηφιότητά της για την Επιτροπή Παγκόσμιας Κληρονομιάς.</w:t>
      </w:r>
    </w:p>
    <w:p w14:paraId="44FA2949" w14:textId="2A9CC1E4" w:rsidR="00F509F5" w:rsidRDefault="225D0B42" w:rsidP="225D0B42">
      <w:pPr>
        <w:jc w:val="both"/>
        <w:rPr>
          <w:rFonts w:eastAsiaTheme="minorEastAsia"/>
          <w:color w:val="000000" w:themeColor="text1"/>
          <w:sz w:val="24"/>
          <w:szCs w:val="24"/>
        </w:rPr>
      </w:pPr>
      <w:r w:rsidRPr="225D0B42">
        <w:rPr>
          <w:rFonts w:eastAsiaTheme="minorEastAsia"/>
          <w:color w:val="000000" w:themeColor="text1"/>
          <w:sz w:val="24"/>
          <w:szCs w:val="24"/>
        </w:rPr>
        <w:t>Με αυτές τις σκέψεις, θα ήθελα να εκφράσω την ολόψυχη ευγνωμοσύνη μου προς όλους τους εμπλεκόμενους φορείς και τις χώρες, που ανταποκρίθηκαν στην πρόσκληση και έθεσαν υποψηφιότητα για το Διεθνές Βραβείο «UNESCO-Ελλάδας Μελίνα Μερκούρη για την Προστασία και Διαχείριση Πολιτιστικών Τοπίων», αλλά και να εκφράσω τα θερμά μου συγχαρητήρια στον νικητή για το 2021, το Δημόσιο Ινστιτούτο του Πάρκου Kozjansko στη Σλοβενία.</w:t>
      </w:r>
    </w:p>
    <w:p w14:paraId="003F6272" w14:textId="11E5C73D" w:rsidR="00F509F5" w:rsidRDefault="00F509F5" w:rsidP="225D0B42">
      <w:pPr>
        <w:rPr>
          <w:rFonts w:eastAsiaTheme="minorEastAsia"/>
          <w:sz w:val="24"/>
          <w:szCs w:val="24"/>
        </w:rPr>
      </w:pPr>
    </w:p>
    <w:sectPr w:rsidR="00F509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1373A"/>
    <w:rsid w:val="005E331A"/>
    <w:rsid w:val="00F509F5"/>
    <w:rsid w:val="1941373A"/>
    <w:rsid w:val="225D0B42"/>
    <w:rsid w:val="46A3A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AA8D"/>
  <w15:chartTrackingRefBased/>
  <w15:docId w15:val="{023ED567-1E68-4514-A5A0-0598C1C5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6B331FC-81FD-46EA-99DC-823DD4252C70}"/>
</file>

<file path=customXml/itemProps2.xml><?xml version="1.0" encoding="utf-8"?>
<ds:datastoreItem xmlns:ds="http://schemas.openxmlformats.org/officeDocument/2006/customXml" ds:itemID="{BF05F986-C285-4FE0-A269-D95025FACF86}"/>
</file>

<file path=customXml/itemProps3.xml><?xml version="1.0" encoding="utf-8"?>
<ds:datastoreItem xmlns:ds="http://schemas.openxmlformats.org/officeDocument/2006/customXml" ds:itemID="{D452BBCB-3C7B-4058-80BC-B69C7E98D092}"/>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3409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στην απονομή του βραβείου «Μελίνα Μερκούρη» στην UNESCO</dc:title>
  <dc:subject/>
  <dc:creator>Panagiotis Panagopoulos</dc:creator>
  <cp:keywords/>
  <dc:description/>
  <cp:lastModifiedBy>Γεωργία Μπούμη</cp:lastModifiedBy>
  <cp:revision>2</cp:revision>
  <dcterms:created xsi:type="dcterms:W3CDTF">2021-11-23T13:35:00Z</dcterms:created>
  <dcterms:modified xsi:type="dcterms:W3CDTF">2021-11-23T13:35:00Z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